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spacing w:line="560" w:lineRule="exact"/>
        <w:jc w:val="left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" w:eastAsia="zh-CN"/>
        </w:rPr>
        <w:t>附件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1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N/>
        <w:bidi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sz w:val="30"/>
          <w:szCs w:val="30"/>
          <w:lang w:val="en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N/>
        <w:bidi w:val="0"/>
        <w:spacing w:line="560" w:lineRule="exact"/>
        <w:jc w:val="center"/>
        <w:rPr>
          <w:rFonts w:hint="eastAsia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"/>
        </w:rPr>
        <w:t>舟山市国有企业随军家属就业岗位计划表</w:t>
      </w:r>
    </w:p>
    <w:tbl>
      <w:tblPr>
        <w:tblStyle w:val="4"/>
        <w:tblpPr w:leftFromText="180" w:rightFromText="180" w:vertAnchor="text" w:horzAnchor="page" w:tblpXSpec="center" w:tblpY="31"/>
        <w:tblOverlap w:val="never"/>
        <w:tblW w:w="1381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3"/>
        <w:gridCol w:w="1912"/>
        <w:gridCol w:w="2050"/>
        <w:gridCol w:w="1788"/>
        <w:gridCol w:w="4987"/>
        <w:gridCol w:w="1213"/>
        <w:gridCol w:w="9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0" w:hRule="atLeast"/>
          <w:jc w:val="center"/>
        </w:trPr>
        <w:tc>
          <w:tcPr>
            <w:tcW w:w="94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pacing w:line="560" w:lineRule="exact"/>
              <w:jc w:val="center"/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val="en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val="en" w:eastAsia="zh-CN"/>
              </w:rPr>
              <w:t>序号</w:t>
            </w:r>
          </w:p>
        </w:tc>
        <w:tc>
          <w:tcPr>
            <w:tcW w:w="19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pacing w:line="560" w:lineRule="exact"/>
              <w:jc w:val="center"/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val="en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val="en" w:eastAsia="zh-CN"/>
              </w:rPr>
              <w:t>集团名称</w:t>
            </w:r>
          </w:p>
        </w:tc>
        <w:tc>
          <w:tcPr>
            <w:tcW w:w="20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pacing w:line="560" w:lineRule="exact"/>
              <w:jc w:val="center"/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val="en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val="en" w:eastAsia="zh-CN"/>
              </w:rPr>
              <w:t>招聘企业</w:t>
            </w:r>
          </w:p>
        </w:tc>
        <w:tc>
          <w:tcPr>
            <w:tcW w:w="17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pacing w:line="560" w:lineRule="exact"/>
              <w:jc w:val="center"/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val="en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val="en" w:eastAsia="zh-CN"/>
              </w:rPr>
              <w:t>岗位</w:t>
            </w:r>
          </w:p>
        </w:tc>
        <w:tc>
          <w:tcPr>
            <w:tcW w:w="49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pacing w:line="560" w:lineRule="exact"/>
              <w:jc w:val="center"/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val="en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val="en" w:eastAsia="zh-CN"/>
              </w:rPr>
              <w:t>专业需求</w:t>
            </w:r>
          </w:p>
        </w:tc>
        <w:tc>
          <w:tcPr>
            <w:tcW w:w="12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pacing w:line="560" w:lineRule="exact"/>
              <w:jc w:val="center"/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val="en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val="en" w:eastAsia="zh-CN"/>
              </w:rPr>
              <w:t>招聘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pacing w:line="560" w:lineRule="exact"/>
              <w:jc w:val="center"/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val="en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val="en" w:eastAsia="zh-CN"/>
              </w:rPr>
              <w:t>人数</w:t>
            </w:r>
          </w:p>
        </w:tc>
        <w:tc>
          <w:tcPr>
            <w:tcW w:w="9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pacing w:line="560" w:lineRule="exact"/>
              <w:jc w:val="center"/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val="en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val="en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915" w:hRule="atLeast"/>
          <w:jc w:val="center"/>
        </w:trPr>
        <w:tc>
          <w:tcPr>
            <w:tcW w:w="94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9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" w:eastAsia="zh-CN"/>
              </w:rPr>
              <w:t>市城投集团</w:t>
            </w:r>
          </w:p>
        </w:tc>
        <w:tc>
          <w:tcPr>
            <w:tcW w:w="2050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舟山海城建设投资集团有限公司</w:t>
            </w:r>
          </w:p>
        </w:tc>
        <w:tc>
          <w:tcPr>
            <w:tcW w:w="17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" w:eastAsia="zh-CN"/>
              </w:rPr>
              <w:t>融资专员</w:t>
            </w:r>
          </w:p>
        </w:tc>
        <w:tc>
          <w:tcPr>
            <w:tcW w:w="4987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1、38周岁以下；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全日制本科及以上学历，要求金融、经济、财务管理、会计等专业；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/>
                <w:sz w:val="28"/>
                <w:szCs w:val="28"/>
                <w:lang w:val="en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3、财务相关职称中级及以上，持有CPA、ACCA、CFA等职业资格证书者，在同等条件下优先考虑。</w:t>
            </w:r>
          </w:p>
        </w:tc>
        <w:tc>
          <w:tcPr>
            <w:tcW w:w="12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pacing w:line="5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9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0" w:hRule="atLeast"/>
          <w:jc w:val="center"/>
        </w:trPr>
        <w:tc>
          <w:tcPr>
            <w:tcW w:w="94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9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" w:eastAsia="zh-CN"/>
              </w:rPr>
              <w:t>市旅游集团</w:t>
            </w:r>
          </w:p>
        </w:tc>
        <w:tc>
          <w:tcPr>
            <w:tcW w:w="20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pacing w:line="560" w:lineRule="exact"/>
              <w:jc w:val="both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" w:eastAsia="zh-CN"/>
              </w:rPr>
              <w:t>普陀山吉祥香业有限公司</w:t>
            </w:r>
          </w:p>
        </w:tc>
        <w:tc>
          <w:tcPr>
            <w:tcW w:w="17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" w:eastAsia="zh-CN"/>
              </w:rPr>
              <w:t>营业员</w:t>
            </w:r>
          </w:p>
          <w:p>
            <w:pPr>
              <w:pStyle w:val="2"/>
              <w:ind w:left="0" w:lef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"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朱家尖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" w:eastAsia="zh-CN"/>
              </w:rPr>
              <w:t>）</w:t>
            </w:r>
          </w:p>
        </w:tc>
        <w:tc>
          <w:tcPr>
            <w:tcW w:w="4987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不限</w:t>
            </w:r>
          </w:p>
        </w:tc>
        <w:tc>
          <w:tcPr>
            <w:tcW w:w="12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pacing w:line="5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9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pacing w:line="560" w:lineRule="exact"/>
              <w:jc w:val="both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0" w:hRule="atLeast"/>
          <w:jc w:val="center"/>
        </w:trPr>
        <w:tc>
          <w:tcPr>
            <w:tcW w:w="94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912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市远洋渔业集团</w:t>
            </w:r>
          </w:p>
        </w:tc>
        <w:tc>
          <w:tcPr>
            <w:tcW w:w="2050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舟山国家远洋渔业基地建设发展集团有限公司或下属企业</w:t>
            </w:r>
          </w:p>
        </w:tc>
        <w:tc>
          <w:tcPr>
            <w:tcW w:w="1788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财务</w:t>
            </w:r>
          </w:p>
        </w:tc>
        <w:tc>
          <w:tcPr>
            <w:tcW w:w="4987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1、40周岁以下；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2、本科及以上学历，会计学、财务管理等相关专业或持有会计证。</w:t>
            </w:r>
          </w:p>
        </w:tc>
        <w:tc>
          <w:tcPr>
            <w:tcW w:w="12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pacing w:line="5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9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0" w:hRule="atLeast"/>
          <w:jc w:val="center"/>
        </w:trPr>
        <w:tc>
          <w:tcPr>
            <w:tcW w:w="94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912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市水务集团</w:t>
            </w:r>
          </w:p>
        </w:tc>
        <w:tc>
          <w:tcPr>
            <w:tcW w:w="2050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市水韵环境检测有限公司</w:t>
            </w:r>
          </w:p>
        </w:tc>
        <w:tc>
          <w:tcPr>
            <w:tcW w:w="17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" w:eastAsia="zh-CN"/>
              </w:rPr>
              <w:t>检测员</w:t>
            </w:r>
          </w:p>
        </w:tc>
        <w:tc>
          <w:tcPr>
            <w:tcW w:w="4987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1、40周岁以下；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2、环境、检测等相关专业优先。</w:t>
            </w:r>
          </w:p>
        </w:tc>
        <w:tc>
          <w:tcPr>
            <w:tcW w:w="12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pacing w:line="5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9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pacing w:line="5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0" w:hRule="atLeast"/>
          <w:jc w:val="center"/>
        </w:trPr>
        <w:tc>
          <w:tcPr>
            <w:tcW w:w="94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1912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盛达海洋公司</w:t>
            </w:r>
          </w:p>
        </w:tc>
        <w:tc>
          <w:tcPr>
            <w:tcW w:w="2050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浙江兴业集团有限公司 </w:t>
            </w:r>
          </w:p>
        </w:tc>
        <w:tc>
          <w:tcPr>
            <w:tcW w:w="17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" w:eastAsia="zh-CN"/>
              </w:rPr>
              <w:t>员工关系管理岗</w:t>
            </w:r>
          </w:p>
        </w:tc>
        <w:tc>
          <w:tcPr>
            <w:tcW w:w="4987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1、40周岁及以下；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2、本科及以上学历，工商管理（人力资源）等相关专业；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3、原则上要求有3年以上人力资源相关工作经验；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4、具有一定的文字写作水平，能够熟练运用各类办公软件。                   </w:t>
            </w:r>
          </w:p>
        </w:tc>
        <w:tc>
          <w:tcPr>
            <w:tcW w:w="12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pacing w:line="5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9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0" w:hRule="atLeast"/>
          <w:jc w:val="center"/>
        </w:trPr>
        <w:tc>
          <w:tcPr>
            <w:tcW w:w="94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pacing w:line="5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1912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舟山市定海区交通运输局</w:t>
            </w:r>
          </w:p>
        </w:tc>
        <w:tc>
          <w:tcPr>
            <w:tcW w:w="2050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舟山市畅道交通投资集团有限公司</w:t>
            </w:r>
          </w:p>
        </w:tc>
        <w:tc>
          <w:tcPr>
            <w:tcW w:w="178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财务</w:t>
            </w:r>
          </w:p>
        </w:tc>
        <w:tc>
          <w:tcPr>
            <w:tcW w:w="4987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1、40周岁以下；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2、本科及以上学历，财务、会计等相关专业；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3、具有财务、会计类证书或二年以上相关工作经历者优先。</w:t>
            </w:r>
          </w:p>
        </w:tc>
        <w:tc>
          <w:tcPr>
            <w:tcW w:w="12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pacing w:line="5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9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0" w:hRule="atLeast"/>
          <w:jc w:val="center"/>
        </w:trPr>
        <w:tc>
          <w:tcPr>
            <w:tcW w:w="943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pacing w:line="5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7</w:t>
            </w:r>
          </w:p>
        </w:tc>
        <w:tc>
          <w:tcPr>
            <w:tcW w:w="1912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舟山市普陀交通旅游集团有限公司</w:t>
            </w:r>
          </w:p>
        </w:tc>
        <w:tc>
          <w:tcPr>
            <w:tcW w:w="2050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舟山市普陀交通运输有限公司</w:t>
            </w:r>
          </w:p>
        </w:tc>
        <w:tc>
          <w:tcPr>
            <w:tcW w:w="1788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办公室人员</w:t>
            </w:r>
          </w:p>
        </w:tc>
        <w:tc>
          <w:tcPr>
            <w:tcW w:w="4987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1、40周岁以下；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2、全日制大专及以上学历，文秘、行政管理等相关专业优先；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3、文字功底扎实，能够独立完成工作总结、汇报材料、会议纪要、通知等各类公文撰写、修改工作；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4、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熟悉会务工作，善于沟通协调、执行力强、保密意识良好，熟练办公软件，有国企办公室从业经历优先。</w:t>
            </w:r>
          </w:p>
        </w:tc>
        <w:tc>
          <w:tcPr>
            <w:tcW w:w="1213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pacing w:line="5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917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vertAlign w:val="baseline"/>
                <w:lang w:val="en" w:eastAsia="zh-CN" w:bidi="ar-SA"/>
              </w:rPr>
            </w:pPr>
          </w:p>
        </w:tc>
      </w:tr>
    </w:tbl>
    <w:p>
      <w:pPr>
        <w:rPr>
          <w:sz w:val="28"/>
          <w:szCs w:val="28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2D6D5AC"/>
    <w:multiLevelType w:val="singleLevel"/>
    <w:tmpl w:val="72D6D5AC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DA4F83"/>
    <w:rsid w:val="09EF2CA2"/>
    <w:rsid w:val="398722C5"/>
    <w:rsid w:val="3EF14A6B"/>
    <w:rsid w:val="3F17B6B7"/>
    <w:rsid w:val="46392924"/>
    <w:rsid w:val="4D5F3FB1"/>
    <w:rsid w:val="6AC6116B"/>
    <w:rsid w:val="7DF56490"/>
    <w:rsid w:val="ACFD609F"/>
    <w:rsid w:val="FE73C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nhideWhenUsed/>
    <w:qFormat/>
    <w:uiPriority w:val="99"/>
    <w:pPr>
      <w:spacing w:after="120"/>
      <w:ind w:left="420" w:leftChars="200"/>
    </w:p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642</Words>
  <Characters>659</Characters>
  <Lines>0</Lines>
  <Paragraphs>0</Paragraphs>
  <TotalTime>10</TotalTime>
  <ScaleCrop>false</ScaleCrop>
  <LinksUpToDate>false</LinksUpToDate>
  <CharactersWithSpaces>680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2026-08-28T04:47:00Z</dcterms:created>
  <dc:creator>admin</dc:creator>
  <cp:lastModifiedBy>user</cp:lastModifiedBy>
  <cp:lastPrinted>2026-09-01T16:23:00Z</cp:lastPrinted>
  <dcterms:modified xsi:type="dcterms:W3CDTF">2026-09-04T09:10:00Z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  <property fmtid="{D5CDD505-2E9C-101B-9397-08002B2CF9AE}" pid="3" name="KSOTemplateDocerSaveRecord">
    <vt:lpwstr>eyJoZGlkIjoiYzgyZjY3MDVlZmU5NDQ3YTg2ZmQ3YjNhN2VlMTAzNjAiLCJ1c2VySWQiOiIxOTAyMjM0OTQifQ==</vt:lpwstr>
  </property>
  <property fmtid="{D5CDD505-2E9C-101B-9397-08002B2CF9AE}" pid="4" name="ICV">
    <vt:lpwstr>DF4274402FA249BC9939B24B48FB1846_12</vt:lpwstr>
  </property>
</Properties>
</file>